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61" w:rsidRPr="00BB7F0D" w:rsidRDefault="00B64061" w:rsidP="00B64061">
      <w:pPr>
        <w:ind w:left="-568"/>
        <w:rPr>
          <w:rFonts w:ascii="Arial" w:hAnsi="Arial"/>
          <w:b/>
        </w:rPr>
      </w:pPr>
    </w:p>
    <w:p w:rsidR="00B64061" w:rsidRPr="00BB7F0D" w:rsidRDefault="00B64061" w:rsidP="00B64061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.9pt;margin-top:-20.35pt;width:228.8pt;height:69.9pt;z-index:251661312;mso-width-relative:margin;mso-height-relative:margin" stroked="f" strokeweight="2.25pt">
            <v:stroke dashstyle="1 1" endcap="round"/>
            <v:textbox style="mso-next-textbox:#_x0000_s1027" inset="0,0,0,0">
              <w:txbxContent>
                <w:p w:rsidR="00B64061" w:rsidRPr="00386FF2" w:rsidRDefault="00B64061" w:rsidP="00B64061">
                  <w:pPr>
                    <w:spacing w:line="240" w:lineRule="auto"/>
                    <w:jc w:val="center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noProof/>
                      <w:lang w:eastAsia="el-GR"/>
                    </w:rPr>
                    <w:drawing>
                      <wp:inline distT="0" distB="0" distL="0" distR="0">
                        <wp:extent cx="415925" cy="415925"/>
                        <wp:effectExtent l="19050" t="0" r="317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925" cy="41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4061" w:rsidRPr="00E978B1" w:rsidRDefault="00B64061" w:rsidP="00B64061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E978B1">
                    <w:rPr>
                      <w:rFonts w:ascii="Arial" w:hAnsi="Arial" w:cs="Arial"/>
                    </w:rPr>
                    <w:t>ΕΛΛΗΝΙΚΗ ΔΗΜΟΚΡΑΤΙΑ</w:t>
                  </w:r>
                </w:p>
                <w:p w:rsidR="00B64061" w:rsidRPr="00E978B1" w:rsidRDefault="00B64061" w:rsidP="00B6406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E978B1">
                    <w:rPr>
                      <w:rFonts w:ascii="Arial" w:hAnsi="Arial" w:cs="Arial"/>
                      <w:sz w:val="20"/>
                    </w:rPr>
                    <w:t>ΥΠΟΥΡΓΕΙΟ ΠΑΙΔΕΙΑΣ ΚΑΙ ΘΡΗΣΚΕΥΜΑΤΩΝ</w:t>
                  </w:r>
                </w:p>
                <w:p w:rsidR="00B64061" w:rsidRPr="00386FF2" w:rsidRDefault="00B64061" w:rsidP="00B64061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386FF2">
                    <w:rPr>
                      <w:rFonts w:cs="Arial"/>
                      <w:sz w:val="20"/>
                    </w:rPr>
                    <w:t>-----</w:t>
                  </w:r>
                </w:p>
              </w:txbxContent>
            </v:textbox>
          </v:shape>
        </w:pict>
      </w:r>
    </w:p>
    <w:p w:rsidR="00B64061" w:rsidRPr="00BB7F0D" w:rsidRDefault="00B64061" w:rsidP="00B64061">
      <w:pPr>
        <w:ind w:left="-568" w:right="-355"/>
        <w:rPr>
          <w:rFonts w:ascii="Arial" w:hAnsi="Arial"/>
          <w:b/>
        </w:rPr>
      </w:pPr>
      <w:r w:rsidRPr="00BB7F0D">
        <w:rPr>
          <w:rFonts w:ascii="Arial" w:hAnsi="Arial"/>
          <w:b/>
        </w:rPr>
        <w:tab/>
        <w:t xml:space="preserve">                                                        </w:t>
      </w:r>
    </w:p>
    <w:p w:rsidR="00B64061" w:rsidRPr="008E5299" w:rsidRDefault="00B64061" w:rsidP="00B64061">
      <w:pPr>
        <w:framePr w:w="3225" w:h="1771" w:hSpace="181" w:wrap="around" w:vAnchor="text" w:hAnchor="page" w:x="7149" w:y="56"/>
        <w:ind w:right="-142"/>
        <w:rPr>
          <w:rFonts w:ascii="Arial" w:hAnsi="Arial" w:cs="Arial"/>
        </w:rPr>
      </w:pPr>
      <w:r w:rsidRPr="008E5299">
        <w:rPr>
          <w:rFonts w:ascii="Arial" w:hAnsi="Arial" w:cs="Arial"/>
        </w:rPr>
        <w:t>Βαθμός Ασφαλείας:</w:t>
      </w:r>
    </w:p>
    <w:p w:rsidR="00B64061" w:rsidRPr="008E5299" w:rsidRDefault="00B64061" w:rsidP="00B64061">
      <w:pPr>
        <w:framePr w:w="3225" w:h="1771" w:hSpace="181" w:wrap="around" w:vAnchor="text" w:hAnchor="page" w:x="7149" w:y="56"/>
        <w:ind w:right="-142"/>
        <w:rPr>
          <w:rFonts w:ascii="Arial" w:hAnsi="Arial" w:cs="Arial"/>
        </w:rPr>
      </w:pPr>
      <w:r w:rsidRPr="008E5299">
        <w:rPr>
          <w:rFonts w:ascii="Arial" w:hAnsi="Arial" w:cs="Arial"/>
        </w:rPr>
        <w:t>Να διατηρηθεί μέχρι:</w:t>
      </w:r>
    </w:p>
    <w:p w:rsidR="00B64061" w:rsidRPr="008E5299" w:rsidRDefault="00B64061" w:rsidP="00B64061">
      <w:pPr>
        <w:framePr w:w="3225" w:h="1771" w:hSpace="181" w:wrap="around" w:vAnchor="text" w:hAnchor="page" w:x="7149" w:y="56"/>
        <w:ind w:right="-142"/>
        <w:rPr>
          <w:rFonts w:ascii="Arial" w:hAnsi="Arial" w:cs="Arial"/>
        </w:rPr>
      </w:pPr>
      <w:proofErr w:type="spellStart"/>
      <w:r w:rsidRPr="008E5299">
        <w:rPr>
          <w:rFonts w:ascii="Arial" w:hAnsi="Arial" w:cs="Arial"/>
        </w:rPr>
        <w:t>Βαθ</w:t>
      </w:r>
      <w:proofErr w:type="spellEnd"/>
      <w:r w:rsidRPr="008E5299">
        <w:rPr>
          <w:rFonts w:ascii="Arial" w:hAnsi="Arial" w:cs="Arial"/>
        </w:rPr>
        <w:t xml:space="preserve">. Προτεραιότητας: </w:t>
      </w:r>
    </w:p>
    <w:p w:rsidR="00B64061" w:rsidRPr="008E5299" w:rsidRDefault="00B64061" w:rsidP="00B64061">
      <w:pPr>
        <w:framePr w:w="3225" w:h="1771" w:hSpace="181" w:wrap="around" w:vAnchor="text" w:hAnchor="page" w:x="7149" w:y="56"/>
        <w:ind w:right="-142"/>
        <w:rPr>
          <w:rFonts w:ascii="Arial" w:hAnsi="Arial" w:cs="Arial"/>
          <w:b/>
        </w:rPr>
      </w:pPr>
    </w:p>
    <w:p w:rsidR="00B64061" w:rsidRPr="008E5299" w:rsidRDefault="00B64061" w:rsidP="00B64061">
      <w:pPr>
        <w:framePr w:w="3225" w:h="1771" w:hSpace="181" w:wrap="around" w:vAnchor="text" w:hAnchor="page" w:x="7149" w:y="56"/>
        <w:ind w:right="-142"/>
        <w:rPr>
          <w:rFonts w:ascii="Arial" w:hAnsi="Arial" w:cs="Arial"/>
          <w:b/>
        </w:rPr>
      </w:pPr>
      <w:r w:rsidRPr="008E5299">
        <w:rPr>
          <w:rFonts w:ascii="Arial" w:hAnsi="Arial" w:cs="Arial"/>
          <w:b/>
        </w:rPr>
        <w:t xml:space="preserve">Αθήνα,      </w:t>
      </w:r>
      <w:r w:rsidRPr="00B64061">
        <w:rPr>
          <w:rFonts w:ascii="Arial" w:hAnsi="Arial" w:cs="Arial"/>
          <w:b/>
        </w:rPr>
        <w:t xml:space="preserve">   </w:t>
      </w:r>
      <w:r w:rsidRPr="008E5299">
        <w:rPr>
          <w:rFonts w:ascii="Arial" w:hAnsi="Arial" w:cs="Arial"/>
          <w:b/>
        </w:rPr>
        <w:t xml:space="preserve">    </w:t>
      </w:r>
      <w:r w:rsidRPr="00B64061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-</w:t>
      </w:r>
      <w:r w:rsidRPr="00B64061">
        <w:rPr>
          <w:rFonts w:ascii="Arial" w:hAnsi="Arial" w:cs="Arial"/>
          <w:b/>
        </w:rPr>
        <w:t>10</w:t>
      </w:r>
      <w:r w:rsidRPr="008E5299">
        <w:rPr>
          <w:rFonts w:ascii="Arial" w:hAnsi="Arial" w:cs="Arial"/>
          <w:b/>
        </w:rPr>
        <w:t>-2013</w:t>
      </w:r>
    </w:p>
    <w:p w:rsidR="00B64061" w:rsidRPr="008E5299" w:rsidRDefault="00B64061" w:rsidP="00B64061">
      <w:pPr>
        <w:framePr w:w="3225" w:h="1771" w:hSpace="181" w:wrap="around" w:vAnchor="text" w:hAnchor="page" w:x="7149" w:y="56"/>
        <w:ind w:right="-142"/>
        <w:rPr>
          <w:rFonts w:ascii="Arial" w:hAnsi="Arial" w:cs="Arial"/>
          <w:b/>
        </w:rPr>
      </w:pPr>
      <w:r w:rsidRPr="008E5299">
        <w:rPr>
          <w:rFonts w:ascii="Arial" w:hAnsi="Arial" w:cs="Arial"/>
          <w:b/>
        </w:rPr>
        <w:t xml:space="preserve">Αρ. </w:t>
      </w:r>
      <w:proofErr w:type="spellStart"/>
      <w:r w:rsidRPr="008E5299">
        <w:rPr>
          <w:rFonts w:ascii="Arial" w:hAnsi="Arial" w:cs="Arial"/>
          <w:b/>
        </w:rPr>
        <w:t>Πρωτ</w:t>
      </w:r>
      <w:proofErr w:type="spellEnd"/>
      <w:r w:rsidRPr="008E5299">
        <w:rPr>
          <w:rFonts w:ascii="Arial" w:hAnsi="Arial" w:cs="Arial"/>
          <w:b/>
        </w:rPr>
        <w:t xml:space="preserve">.   </w:t>
      </w:r>
      <w:r w:rsidRPr="00B64061">
        <w:rPr>
          <w:rFonts w:ascii="Arial" w:hAnsi="Arial" w:cs="Arial"/>
          <w:b/>
        </w:rPr>
        <w:t xml:space="preserve"> </w:t>
      </w:r>
      <w:r w:rsidRPr="008E529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lang w:val="en-US"/>
        </w:rPr>
        <w:t>139606</w:t>
      </w:r>
      <w:r w:rsidRPr="008E5299">
        <w:rPr>
          <w:rFonts w:ascii="Arial" w:hAnsi="Arial" w:cs="Arial"/>
          <w:b/>
        </w:rPr>
        <w:t>/Γ2</w:t>
      </w:r>
    </w:p>
    <w:p w:rsidR="00B64061" w:rsidRPr="00BB7F0D" w:rsidRDefault="00B64061" w:rsidP="00B64061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 id="_x0000_s1028" type="#_x0000_t202" style="position:absolute;left:0;text-align:left;margin-left:-6.3pt;margin-top:14.35pt;width:217.2pt;height:78.85pt;z-index:251662336;mso-width-relative:margin;mso-height-relative:margin" stroked="f" strokeweight="2.25pt">
            <v:stroke dashstyle="1 1" endcap="round"/>
            <v:textbox style="mso-next-textbox:#_x0000_s1028">
              <w:txbxContent>
                <w:p w:rsidR="00B64061" w:rsidRPr="000B1E79" w:rsidRDefault="00B64061" w:rsidP="00B6406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B1E79">
                    <w:rPr>
                      <w:rFonts w:ascii="Arial" w:hAnsi="Arial" w:cs="Arial"/>
                      <w:sz w:val="20"/>
                    </w:rPr>
                    <w:t>ΕΝΙΑΙΟΣ ΔΙΟΙΚΗΤΙΚΟΣ ΤΟΜΕΑΣ</w:t>
                  </w:r>
                </w:p>
                <w:p w:rsidR="00B64061" w:rsidRPr="000B1E79" w:rsidRDefault="00B64061" w:rsidP="00B6406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B1E79">
                    <w:rPr>
                      <w:rFonts w:ascii="Arial" w:hAnsi="Arial" w:cs="Arial"/>
                      <w:sz w:val="20"/>
                    </w:rPr>
                    <w:t xml:space="preserve">Π/ΘΜΙΑΣ &amp; Δ/ΘΜΙΑΣ ΕΚΠ/ΣΗΣ  </w:t>
                  </w:r>
                </w:p>
                <w:p w:rsidR="00B64061" w:rsidRPr="000B1E79" w:rsidRDefault="00B64061" w:rsidP="00B6406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B1E79">
                    <w:rPr>
                      <w:rFonts w:ascii="Arial" w:hAnsi="Arial" w:cs="Arial"/>
                      <w:sz w:val="20"/>
                    </w:rPr>
                    <w:t>Δ/ΝΣΗ ΣΠΟΥΔΩΝ Δ/ΘΜΙΑΣ ΕΚΠ/ΣΗΣ</w:t>
                  </w:r>
                </w:p>
                <w:p w:rsidR="00B64061" w:rsidRPr="000B1E79" w:rsidRDefault="00B64061" w:rsidP="00B6406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B1E79">
                    <w:rPr>
                      <w:rFonts w:ascii="Arial" w:hAnsi="Arial" w:cs="Arial"/>
                      <w:sz w:val="20"/>
                    </w:rPr>
                    <w:t xml:space="preserve">ΤΜΗΜΑ Α΄ </w:t>
                  </w:r>
                </w:p>
                <w:p w:rsidR="00B64061" w:rsidRPr="00405B73" w:rsidRDefault="00B64061" w:rsidP="00B6406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64061" w:rsidRPr="00405B73" w:rsidRDefault="00B64061" w:rsidP="00B64061">
                  <w:pPr>
                    <w:rPr>
                      <w:rFonts w:ascii="Arial" w:hAnsi="Arial" w:cs="Arial"/>
                    </w:rPr>
                  </w:pPr>
                </w:p>
                <w:p w:rsidR="00B64061" w:rsidRPr="00405B73" w:rsidRDefault="00B64061" w:rsidP="00B6406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64061" w:rsidRPr="00BB7F0D" w:rsidRDefault="00B64061" w:rsidP="00B64061">
      <w:pPr>
        <w:ind w:left="-568" w:right="-355"/>
        <w:rPr>
          <w:rFonts w:ascii="Arial" w:hAnsi="Arial"/>
          <w:b/>
        </w:rPr>
      </w:pPr>
      <w:r w:rsidRPr="00BB7F0D">
        <w:rPr>
          <w:rFonts w:ascii="Arial" w:hAnsi="Arial"/>
          <w:b/>
        </w:rPr>
        <w:t xml:space="preserve">    </w:t>
      </w:r>
    </w:p>
    <w:p w:rsidR="00B64061" w:rsidRPr="00BB7F0D" w:rsidRDefault="00B64061" w:rsidP="00B64061">
      <w:pPr>
        <w:ind w:left="-568" w:right="-355"/>
        <w:rPr>
          <w:rFonts w:ascii="Arial" w:hAnsi="Arial"/>
          <w:b/>
        </w:rPr>
      </w:pPr>
    </w:p>
    <w:p w:rsidR="00B64061" w:rsidRPr="00BB7F0D" w:rsidRDefault="00B64061" w:rsidP="00B64061">
      <w:pPr>
        <w:ind w:left="-568" w:right="-355"/>
        <w:rPr>
          <w:rFonts w:ascii="Arial" w:hAnsi="Arial"/>
          <w:b/>
        </w:rPr>
      </w:pPr>
    </w:p>
    <w:p w:rsidR="00B64061" w:rsidRPr="00BB7F0D" w:rsidRDefault="00B64061" w:rsidP="00B64061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 id="_x0000_s1029" type="#_x0000_t202" style="position:absolute;left:0;text-align:left;margin-left:3.3pt;margin-top:22.85pt;width:196pt;height:131.3pt;z-index:251663360;mso-width-relative:margin;mso-height-relative:margin" stroked="f" strokeweight="2.25pt">
            <v:stroke dashstyle="1 1" endcap="round"/>
            <v:textbox style="mso-next-textbox:#_x0000_s1029">
              <w:txbxContent>
                <w:p w:rsidR="00B64061" w:rsidRPr="00405B73" w:rsidRDefault="00B64061" w:rsidP="00B64061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405B73">
                    <w:rPr>
                      <w:rFonts w:ascii="Arial" w:hAnsi="Arial" w:cs="Arial"/>
                    </w:rPr>
                    <w:t>-----</w:t>
                  </w:r>
                </w:p>
                <w:p w:rsidR="00B64061" w:rsidRDefault="00B64061" w:rsidP="00B64061">
                  <w:pPr>
                    <w:tabs>
                      <w:tab w:val="left" w:pos="1276"/>
                    </w:tabs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405B73">
                    <w:rPr>
                      <w:rFonts w:ascii="Arial" w:hAnsi="Arial" w:cs="Arial"/>
                    </w:rPr>
                    <w:t>Ταχ</w:t>
                  </w:r>
                  <w:proofErr w:type="spellEnd"/>
                  <w:r w:rsidRPr="00405B73">
                    <w:rPr>
                      <w:rFonts w:ascii="Arial" w:hAnsi="Arial" w:cs="Arial"/>
                    </w:rPr>
                    <w:t>. Δ/</w:t>
                  </w:r>
                  <w:proofErr w:type="spellStart"/>
                  <w:r w:rsidRPr="00405B73">
                    <w:rPr>
                      <w:rFonts w:ascii="Arial" w:hAnsi="Arial" w:cs="Arial"/>
                    </w:rPr>
                    <w:t>νση</w:t>
                  </w:r>
                  <w:proofErr w:type="spellEnd"/>
                  <w:r w:rsidRPr="00405B73">
                    <w:rPr>
                      <w:rFonts w:ascii="Arial" w:hAnsi="Arial" w:cs="Arial"/>
                    </w:rPr>
                    <w:t>: Ανδρέα Παπανδρέου 37</w:t>
                  </w:r>
                </w:p>
                <w:p w:rsidR="00B64061" w:rsidRDefault="00B64061" w:rsidP="00B64061">
                  <w:pPr>
                    <w:tabs>
                      <w:tab w:val="left" w:pos="1276"/>
                    </w:tabs>
                    <w:spacing w:line="240" w:lineRule="auto"/>
                    <w:rPr>
                      <w:rFonts w:ascii="Arial" w:hAnsi="Arial" w:cs="Arial"/>
                    </w:rPr>
                  </w:pPr>
                  <w:r w:rsidRPr="00405B73">
                    <w:rPr>
                      <w:rFonts w:ascii="Arial" w:hAnsi="Arial" w:cs="Arial"/>
                    </w:rPr>
                    <w:t>Τ.Κ. – Πόλη: 15180 Μαρούσι</w:t>
                  </w:r>
                </w:p>
                <w:p w:rsidR="00B64061" w:rsidRPr="00DD6C95" w:rsidRDefault="00B64061" w:rsidP="00B64061">
                  <w:pPr>
                    <w:tabs>
                      <w:tab w:val="left" w:pos="1276"/>
                    </w:tabs>
                    <w:spacing w:line="240" w:lineRule="auto"/>
                    <w:rPr>
                      <w:rFonts w:ascii="Arial" w:hAnsi="Arial" w:cs="Arial"/>
                    </w:rPr>
                  </w:pPr>
                  <w:r w:rsidRPr="00405B73">
                    <w:rPr>
                      <w:rFonts w:ascii="Arial" w:hAnsi="Arial" w:cs="Arial"/>
                    </w:rPr>
                    <w:t>Ιστοσελίδα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DD6C95">
                    <w:rPr>
                      <w:rFonts w:ascii="Arial" w:hAnsi="Arial" w:cs="Arial"/>
                    </w:rPr>
                    <w:t xml:space="preserve"> </w:t>
                  </w:r>
                  <w:hyperlink r:id="rId6" w:history="1">
                    <w:r w:rsidRPr="006D1D23">
                      <w:rPr>
                        <w:rStyle w:val="-"/>
                        <w:rFonts w:ascii="Arial" w:hAnsi="Arial" w:cs="Arial"/>
                        <w:lang w:val="en-US"/>
                      </w:rPr>
                      <w:t>www</w:t>
                    </w:r>
                    <w:r w:rsidRPr="00DD6C95">
                      <w:rPr>
                        <w:rStyle w:val="-"/>
                        <w:rFonts w:ascii="Arial" w:hAnsi="Arial" w:cs="Arial"/>
                      </w:rPr>
                      <w:t>.</w:t>
                    </w:r>
                    <w:proofErr w:type="spellStart"/>
                    <w:r w:rsidRPr="006D1D23">
                      <w:rPr>
                        <w:rStyle w:val="-"/>
                        <w:rFonts w:ascii="Arial" w:hAnsi="Arial" w:cs="Arial"/>
                        <w:lang w:val="en-US"/>
                      </w:rPr>
                      <w:t>minedu</w:t>
                    </w:r>
                    <w:proofErr w:type="spellEnd"/>
                    <w:r w:rsidRPr="00DD6C95">
                      <w:rPr>
                        <w:rStyle w:val="-"/>
                        <w:rFonts w:ascii="Arial" w:hAnsi="Arial" w:cs="Arial"/>
                      </w:rPr>
                      <w:t>.</w:t>
                    </w:r>
                    <w:proofErr w:type="spellStart"/>
                    <w:r w:rsidRPr="006D1D23">
                      <w:rPr>
                        <w:rStyle w:val="-"/>
                        <w:rFonts w:ascii="Arial" w:hAnsi="Arial" w:cs="Arial"/>
                        <w:lang w:val="en-US"/>
                      </w:rPr>
                      <w:t>gov</w:t>
                    </w:r>
                    <w:proofErr w:type="spellEnd"/>
                    <w:r w:rsidRPr="00DD6C95">
                      <w:rPr>
                        <w:rStyle w:val="-"/>
                        <w:rFonts w:ascii="Arial" w:hAnsi="Arial" w:cs="Arial"/>
                      </w:rPr>
                      <w:t>.</w:t>
                    </w:r>
                    <w:proofErr w:type="spellStart"/>
                    <w:r w:rsidRPr="006D1D23">
                      <w:rPr>
                        <w:rStyle w:val="-"/>
                        <w:rFonts w:ascii="Arial" w:hAnsi="Arial" w:cs="Arial"/>
                        <w:lang w:val="en-US"/>
                      </w:rPr>
                      <w:t>gr</w:t>
                    </w:r>
                    <w:proofErr w:type="spellEnd"/>
                  </w:hyperlink>
                  <w:r w:rsidRPr="00DD6C95">
                    <w:rPr>
                      <w:rFonts w:ascii="Arial" w:hAnsi="Arial" w:cs="Arial"/>
                    </w:rPr>
                    <w:t xml:space="preserve"> </w:t>
                  </w:r>
                </w:p>
                <w:p w:rsidR="00B64061" w:rsidRDefault="00B64061" w:rsidP="00B64061">
                  <w:pPr>
                    <w:tabs>
                      <w:tab w:val="left" w:pos="1276"/>
                    </w:tabs>
                    <w:spacing w:line="240" w:lineRule="auto"/>
                    <w:rPr>
                      <w:rFonts w:ascii="Arial" w:hAnsi="Arial" w:cs="Arial"/>
                    </w:rPr>
                  </w:pPr>
                  <w:r w:rsidRPr="00405B73">
                    <w:rPr>
                      <w:rFonts w:ascii="Arial" w:hAnsi="Arial" w:cs="Arial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405B73">
                    <w:rPr>
                      <w:rFonts w:ascii="Arial" w:hAnsi="Arial" w:cs="Arial"/>
                    </w:rPr>
                    <w:t xml:space="preserve">Αν. </w:t>
                  </w:r>
                  <w:proofErr w:type="spellStart"/>
                  <w:r w:rsidRPr="00405B73">
                    <w:rPr>
                      <w:rFonts w:ascii="Arial" w:hAnsi="Arial" w:cs="Arial"/>
                    </w:rPr>
                    <w:t>Πασχαλίδου</w:t>
                  </w:r>
                  <w:proofErr w:type="spellEnd"/>
                </w:p>
                <w:p w:rsidR="00B64061" w:rsidRPr="00405B73" w:rsidRDefault="00B64061" w:rsidP="00B64061">
                  <w:pPr>
                    <w:tabs>
                      <w:tab w:val="left" w:pos="1276"/>
                    </w:tabs>
                    <w:spacing w:line="240" w:lineRule="auto"/>
                    <w:rPr>
                      <w:rFonts w:ascii="Arial" w:hAnsi="Arial" w:cs="Arial"/>
                    </w:rPr>
                  </w:pPr>
                  <w:r w:rsidRPr="00405B73">
                    <w:rPr>
                      <w:rFonts w:ascii="Arial" w:hAnsi="Arial" w:cs="Arial"/>
                    </w:rPr>
                    <w:t xml:space="preserve">Τηλέφωνο: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405B73">
                    <w:rPr>
                      <w:rFonts w:ascii="Arial" w:hAnsi="Arial" w:cs="Arial"/>
                    </w:rPr>
                    <w:t>210-344</w:t>
                  </w:r>
                  <w:r>
                    <w:rPr>
                      <w:rFonts w:ascii="Arial" w:hAnsi="Arial" w:cs="Arial"/>
                    </w:rPr>
                    <w:t>3422</w:t>
                  </w:r>
                </w:p>
              </w:txbxContent>
            </v:textbox>
          </v:shape>
        </w:pict>
      </w:r>
    </w:p>
    <w:p w:rsidR="00B64061" w:rsidRPr="00BB7F0D" w:rsidRDefault="00B64061" w:rsidP="00B64061">
      <w:pPr>
        <w:framePr w:w="886" w:h="448" w:hSpace="180" w:wrap="around" w:vAnchor="text" w:hAnchor="page" w:x="5818" w:y="416"/>
        <w:rPr>
          <w:rFonts w:ascii="Arial" w:hAnsi="Arial"/>
          <w:b/>
        </w:rPr>
      </w:pPr>
      <w:r w:rsidRPr="00BB7F0D">
        <w:rPr>
          <w:rFonts w:ascii="Arial" w:hAnsi="Arial"/>
          <w:b/>
        </w:rPr>
        <w:t>ΠΡΟΣ:</w:t>
      </w:r>
    </w:p>
    <w:p w:rsidR="00B64061" w:rsidRPr="00BB7F0D" w:rsidRDefault="00B64061" w:rsidP="00B64061">
      <w:pPr>
        <w:ind w:left="-568" w:right="-355"/>
        <w:rPr>
          <w:rFonts w:ascii="Arial" w:hAnsi="Arial"/>
          <w:b/>
        </w:rPr>
      </w:pPr>
    </w:p>
    <w:p w:rsidR="00B64061" w:rsidRPr="008E5299" w:rsidRDefault="00B64061" w:rsidP="00B64061">
      <w:pPr>
        <w:framePr w:w="3455" w:h="1265" w:hSpace="180" w:wrap="auto" w:vAnchor="text" w:hAnchor="page" w:x="6871" w:y="314"/>
        <w:numPr>
          <w:ilvl w:val="0"/>
          <w:numId w:val="1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240" w:lineRule="auto"/>
        <w:ind w:left="284" w:right="-142" w:hanging="284"/>
        <w:rPr>
          <w:rFonts w:ascii="Arial" w:hAnsi="Arial" w:cs="Arial"/>
          <w:b/>
        </w:rPr>
      </w:pPr>
      <w:r w:rsidRPr="008E5299">
        <w:rPr>
          <w:rFonts w:ascii="Arial" w:hAnsi="Arial" w:cs="Arial"/>
          <w:b/>
        </w:rPr>
        <w:t>Δ/</w:t>
      </w:r>
      <w:proofErr w:type="spellStart"/>
      <w:r w:rsidRPr="008E5299">
        <w:rPr>
          <w:rFonts w:ascii="Arial" w:hAnsi="Arial" w:cs="Arial"/>
          <w:b/>
        </w:rPr>
        <w:t>νσεις</w:t>
      </w:r>
      <w:proofErr w:type="spellEnd"/>
      <w:r w:rsidRPr="008E5299">
        <w:rPr>
          <w:rFonts w:ascii="Arial" w:hAnsi="Arial" w:cs="Arial"/>
          <w:b/>
        </w:rPr>
        <w:t xml:space="preserve"> Δ/</w:t>
      </w:r>
      <w:proofErr w:type="spellStart"/>
      <w:r w:rsidRPr="008E5299">
        <w:rPr>
          <w:rFonts w:ascii="Arial" w:hAnsi="Arial" w:cs="Arial"/>
          <w:b/>
        </w:rPr>
        <w:t>θμιας</w:t>
      </w:r>
      <w:proofErr w:type="spellEnd"/>
      <w:r w:rsidRPr="008E5299">
        <w:rPr>
          <w:rFonts w:ascii="Arial" w:hAnsi="Arial" w:cs="Arial"/>
          <w:b/>
        </w:rPr>
        <w:t xml:space="preserve"> </w:t>
      </w:r>
      <w:proofErr w:type="spellStart"/>
      <w:r w:rsidRPr="008E5299">
        <w:rPr>
          <w:rFonts w:ascii="Arial" w:hAnsi="Arial" w:cs="Arial"/>
          <w:b/>
        </w:rPr>
        <w:t>Εκπ</w:t>
      </w:r>
      <w:proofErr w:type="spellEnd"/>
      <w:r w:rsidRPr="008E5299">
        <w:rPr>
          <w:rFonts w:ascii="Arial" w:hAnsi="Arial" w:cs="Arial"/>
          <w:b/>
        </w:rPr>
        <w:t>/σης</w:t>
      </w:r>
    </w:p>
    <w:p w:rsidR="00B64061" w:rsidRPr="008E5299" w:rsidRDefault="00B64061" w:rsidP="00B64061">
      <w:pPr>
        <w:framePr w:w="3455" w:h="1265" w:hSpace="180" w:wrap="auto" w:vAnchor="text" w:hAnchor="page" w:x="6871" w:y="314"/>
        <w:numPr>
          <w:ilvl w:val="0"/>
          <w:numId w:val="1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240" w:lineRule="auto"/>
        <w:ind w:left="284" w:right="-142" w:hanging="284"/>
        <w:rPr>
          <w:rFonts w:ascii="Arial" w:hAnsi="Arial" w:cs="Arial"/>
          <w:b/>
        </w:rPr>
      </w:pPr>
      <w:r w:rsidRPr="008E5299">
        <w:rPr>
          <w:rFonts w:ascii="Arial" w:hAnsi="Arial" w:cs="Arial"/>
          <w:b/>
        </w:rPr>
        <w:t xml:space="preserve">Γραφεία Σχολικών Συμβούλων </w:t>
      </w:r>
    </w:p>
    <w:p w:rsidR="00B64061" w:rsidRPr="008E5299" w:rsidRDefault="00B64061" w:rsidP="00B64061">
      <w:pPr>
        <w:framePr w:w="3455" w:h="1265" w:hSpace="180" w:wrap="auto" w:vAnchor="text" w:hAnchor="page" w:x="6871" w:y="314"/>
        <w:numPr>
          <w:ilvl w:val="0"/>
          <w:numId w:val="1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240" w:lineRule="auto"/>
        <w:ind w:left="284" w:right="-142" w:hanging="284"/>
        <w:rPr>
          <w:rFonts w:ascii="Arial" w:hAnsi="Arial" w:cs="Arial"/>
          <w:b/>
        </w:rPr>
      </w:pPr>
      <w:r w:rsidRPr="008E5299">
        <w:rPr>
          <w:rFonts w:ascii="Arial" w:hAnsi="Arial" w:cs="Arial"/>
          <w:b/>
        </w:rPr>
        <w:t>Γενικά Λύκεια (μέσω των Δ/</w:t>
      </w:r>
      <w:proofErr w:type="spellStart"/>
      <w:r w:rsidRPr="008E5299">
        <w:rPr>
          <w:rFonts w:ascii="Arial" w:hAnsi="Arial" w:cs="Arial"/>
          <w:b/>
        </w:rPr>
        <w:t>νσεων</w:t>
      </w:r>
      <w:proofErr w:type="spellEnd"/>
      <w:r w:rsidRPr="008E5299">
        <w:rPr>
          <w:rFonts w:ascii="Arial" w:hAnsi="Arial" w:cs="Arial"/>
          <w:b/>
        </w:rPr>
        <w:t xml:space="preserve"> Δ/</w:t>
      </w:r>
      <w:proofErr w:type="spellStart"/>
      <w:r w:rsidRPr="008E5299">
        <w:rPr>
          <w:rFonts w:ascii="Arial" w:hAnsi="Arial" w:cs="Arial"/>
          <w:b/>
        </w:rPr>
        <w:t>θμιας</w:t>
      </w:r>
      <w:proofErr w:type="spellEnd"/>
      <w:r w:rsidRPr="008E5299">
        <w:rPr>
          <w:rFonts w:ascii="Arial" w:hAnsi="Arial" w:cs="Arial"/>
          <w:b/>
        </w:rPr>
        <w:t xml:space="preserve"> </w:t>
      </w:r>
      <w:proofErr w:type="spellStart"/>
      <w:r w:rsidRPr="008E5299">
        <w:rPr>
          <w:rFonts w:ascii="Arial" w:hAnsi="Arial" w:cs="Arial"/>
          <w:b/>
        </w:rPr>
        <w:t>Εκπ</w:t>
      </w:r>
      <w:proofErr w:type="spellEnd"/>
      <w:r w:rsidRPr="008E5299">
        <w:rPr>
          <w:rFonts w:ascii="Arial" w:hAnsi="Arial" w:cs="Arial"/>
          <w:b/>
        </w:rPr>
        <w:t>/σης)</w:t>
      </w:r>
    </w:p>
    <w:p w:rsidR="00B64061" w:rsidRPr="00BB7F0D" w:rsidRDefault="00B64061" w:rsidP="00B64061">
      <w:pPr>
        <w:ind w:left="-568" w:right="-355"/>
        <w:rPr>
          <w:rFonts w:ascii="Arial" w:hAnsi="Arial"/>
          <w:b/>
        </w:rPr>
      </w:pPr>
    </w:p>
    <w:p w:rsidR="00B64061" w:rsidRPr="00BB7F0D" w:rsidRDefault="00B64061" w:rsidP="00B64061">
      <w:pPr>
        <w:ind w:left="-568" w:right="-355"/>
        <w:rPr>
          <w:rFonts w:ascii="Arial" w:hAnsi="Arial"/>
          <w:b/>
        </w:rPr>
      </w:pPr>
    </w:p>
    <w:p w:rsidR="00B64061" w:rsidRPr="00BB7F0D" w:rsidRDefault="00B64061" w:rsidP="00B64061">
      <w:pPr>
        <w:ind w:left="-568" w:right="-355"/>
        <w:rPr>
          <w:rFonts w:ascii="Arial" w:hAnsi="Arial"/>
          <w:b/>
        </w:rPr>
      </w:pPr>
    </w:p>
    <w:p w:rsidR="00B64061" w:rsidRPr="00BB7F0D" w:rsidRDefault="00B64061" w:rsidP="00B64061">
      <w:pPr>
        <w:ind w:left="-568" w:right="-355"/>
        <w:rPr>
          <w:rFonts w:ascii="Arial" w:hAnsi="Arial"/>
          <w:b/>
        </w:rPr>
      </w:pPr>
    </w:p>
    <w:p w:rsidR="00B64061" w:rsidRPr="00BB7F0D" w:rsidRDefault="00B64061" w:rsidP="00B64061">
      <w:pPr>
        <w:ind w:left="-568" w:right="-355"/>
        <w:rPr>
          <w:rFonts w:ascii="Arial" w:hAnsi="Arial"/>
          <w:b/>
        </w:rPr>
      </w:pPr>
      <w:r w:rsidRPr="00BB7F0D">
        <w:rPr>
          <w:rFonts w:ascii="Arial" w:hAnsi="Arial"/>
          <w:b/>
          <w:noProof/>
        </w:rPr>
        <w:pict>
          <v:shape id="_x0000_s1026" type="#_x0000_t202" style="position:absolute;left:0;text-align:left;margin-left:230.65pt;margin-top:14.15pt;width:51.95pt;height:24.25pt;z-index:251660288" stroked="f">
            <v:textbox style="mso-next-textbox:#_x0000_s1026">
              <w:txbxContent>
                <w:p w:rsidR="00B64061" w:rsidRPr="00394A2C" w:rsidRDefault="00B64061" w:rsidP="00B64061">
                  <w:pPr>
                    <w:rPr>
                      <w:rFonts w:ascii="Arial" w:hAnsi="Arial" w:cs="Arial"/>
                      <w:b/>
                    </w:rPr>
                  </w:pPr>
                  <w:r w:rsidRPr="00394A2C">
                    <w:rPr>
                      <w:rFonts w:ascii="Arial" w:hAnsi="Arial" w:cs="Arial"/>
                      <w:b/>
                    </w:rPr>
                    <w:t>ΚΟΙΝ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  <w:r w:rsidRPr="00394A2C">
                    <w:rPr>
                      <w:rFonts w:ascii="Arial" w:hAnsi="Arial" w:cs="Arial"/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30" type="#_x0000_t202" style="position:absolute;left:0;text-align:left;margin-left:282.6pt;margin-top:14.15pt;width:164pt;height:102.5pt;z-index:251664384" stroked="f">
            <v:textbox style="mso-next-textbox:#_x0000_s1030">
              <w:txbxContent>
                <w:p w:rsidR="00B64061" w:rsidRPr="00860DCE" w:rsidRDefault="00B64061" w:rsidP="00B64061">
                  <w:pPr>
                    <w:numPr>
                      <w:ilvl w:val="0"/>
                      <w:numId w:val="1"/>
                    </w:numPr>
                    <w:spacing w:line="240" w:lineRule="auto"/>
                    <w:ind w:left="284" w:hanging="284"/>
                    <w:rPr>
                      <w:rFonts w:ascii="Arial" w:hAnsi="Arial"/>
                      <w:b/>
                    </w:rPr>
                  </w:pPr>
                  <w:r w:rsidRPr="00860DCE">
                    <w:rPr>
                      <w:rFonts w:ascii="Arial" w:hAnsi="Arial"/>
                      <w:b/>
                    </w:rPr>
                    <w:t>Περιφερειακές Δ/</w:t>
                  </w:r>
                  <w:proofErr w:type="spellStart"/>
                  <w:r w:rsidRPr="00860DCE">
                    <w:rPr>
                      <w:rFonts w:ascii="Arial" w:hAnsi="Arial"/>
                      <w:b/>
                    </w:rPr>
                    <w:t>νσεις</w:t>
                  </w:r>
                  <w:proofErr w:type="spellEnd"/>
                  <w:r w:rsidRPr="00860DCE">
                    <w:rPr>
                      <w:rFonts w:ascii="Arial" w:hAnsi="Arial"/>
                      <w:b/>
                    </w:rPr>
                    <w:t xml:space="preserve"> </w:t>
                  </w:r>
                  <w:proofErr w:type="spellStart"/>
                  <w:r w:rsidRPr="00860DCE">
                    <w:rPr>
                      <w:rFonts w:ascii="Arial" w:hAnsi="Arial"/>
                      <w:b/>
                    </w:rPr>
                    <w:t>Εκπ</w:t>
                  </w:r>
                  <w:proofErr w:type="spellEnd"/>
                  <w:r w:rsidRPr="00860DCE">
                    <w:rPr>
                      <w:rFonts w:ascii="Arial" w:hAnsi="Arial"/>
                      <w:b/>
                    </w:rPr>
                    <w:t>/σης</w:t>
                  </w:r>
                </w:p>
                <w:p w:rsidR="00B64061" w:rsidRPr="00860DCE" w:rsidRDefault="00B64061" w:rsidP="00B64061">
                  <w:pPr>
                    <w:numPr>
                      <w:ilvl w:val="0"/>
                      <w:numId w:val="1"/>
                    </w:numPr>
                    <w:spacing w:line="240" w:lineRule="auto"/>
                    <w:ind w:left="284" w:hanging="284"/>
                    <w:rPr>
                      <w:rFonts w:ascii="Arial" w:hAnsi="Arial"/>
                      <w:b/>
                    </w:rPr>
                  </w:pPr>
                  <w:r w:rsidRPr="00860DCE">
                    <w:rPr>
                      <w:rFonts w:ascii="Arial" w:hAnsi="Arial"/>
                      <w:b/>
                    </w:rPr>
                    <w:t>Ινστιτούτο Εκπαιδευτικής Πολ</w:t>
                  </w:r>
                  <w:r w:rsidRPr="00860DCE">
                    <w:rPr>
                      <w:rFonts w:ascii="Arial" w:hAnsi="Arial"/>
                      <w:b/>
                    </w:rPr>
                    <w:t>ι</w:t>
                  </w:r>
                  <w:r w:rsidRPr="00860DCE">
                    <w:rPr>
                      <w:rFonts w:ascii="Arial" w:hAnsi="Arial"/>
                      <w:b/>
                    </w:rPr>
                    <w:t>τικής</w:t>
                  </w:r>
                </w:p>
                <w:p w:rsidR="00B64061" w:rsidRPr="00860DCE" w:rsidRDefault="00B64061" w:rsidP="00B64061">
                  <w:pPr>
                    <w:spacing w:line="240" w:lineRule="auto"/>
                    <w:ind w:left="284"/>
                    <w:rPr>
                      <w:rFonts w:ascii="Arial" w:hAnsi="Arial"/>
                      <w:b/>
                    </w:rPr>
                  </w:pPr>
                  <w:r w:rsidRPr="00860DCE">
                    <w:rPr>
                      <w:rFonts w:ascii="Arial" w:hAnsi="Arial"/>
                      <w:b/>
                    </w:rPr>
                    <w:t>Αν. Τσόχα 36</w:t>
                  </w:r>
                </w:p>
                <w:p w:rsidR="00B64061" w:rsidRPr="00860DCE" w:rsidRDefault="00B64061" w:rsidP="00B64061">
                  <w:pPr>
                    <w:spacing w:line="240" w:lineRule="auto"/>
                    <w:ind w:left="284"/>
                    <w:rPr>
                      <w:rFonts w:ascii="Arial" w:hAnsi="Arial"/>
                      <w:b/>
                    </w:rPr>
                  </w:pPr>
                  <w:r w:rsidRPr="00860DCE">
                    <w:rPr>
                      <w:rFonts w:ascii="Arial" w:hAnsi="Arial"/>
                      <w:b/>
                    </w:rPr>
                    <w:t>11521 Αθήνα</w:t>
                  </w:r>
                </w:p>
              </w:txbxContent>
            </v:textbox>
          </v:shape>
        </w:pict>
      </w:r>
    </w:p>
    <w:p w:rsidR="00B64061" w:rsidRPr="00BB7F0D" w:rsidRDefault="00B64061" w:rsidP="00B64061">
      <w:pPr>
        <w:ind w:left="-568" w:right="-355"/>
        <w:rPr>
          <w:rFonts w:ascii="Arial" w:hAnsi="Arial"/>
          <w:b/>
        </w:rPr>
      </w:pPr>
    </w:p>
    <w:p w:rsidR="00B64061" w:rsidRPr="00BB7F0D" w:rsidRDefault="00B64061" w:rsidP="00B64061">
      <w:pPr>
        <w:spacing w:line="240" w:lineRule="auto"/>
        <w:ind w:left="-568" w:right="-355"/>
        <w:rPr>
          <w:rFonts w:ascii="Arial" w:hAnsi="Arial"/>
          <w:b/>
        </w:rPr>
      </w:pPr>
    </w:p>
    <w:p w:rsidR="00B64061" w:rsidRPr="00BB7F0D" w:rsidRDefault="00B64061" w:rsidP="00B64061">
      <w:pPr>
        <w:spacing w:line="240" w:lineRule="auto"/>
        <w:ind w:left="-568" w:right="-355"/>
        <w:rPr>
          <w:rFonts w:ascii="Arial" w:hAnsi="Arial"/>
          <w:b/>
        </w:rPr>
      </w:pPr>
    </w:p>
    <w:p w:rsidR="00B64061" w:rsidRPr="001E227B" w:rsidRDefault="00B64061" w:rsidP="00B64061">
      <w:pPr>
        <w:spacing w:line="240" w:lineRule="auto"/>
        <w:ind w:firstLine="284"/>
        <w:rPr>
          <w:rFonts w:ascii="Arial" w:hAnsi="Arial"/>
          <w:b/>
        </w:rPr>
      </w:pPr>
      <w:r w:rsidRPr="00BB7F0D">
        <w:rPr>
          <w:rFonts w:ascii="Arial" w:hAnsi="Arial"/>
          <w:b/>
        </w:rPr>
        <w:t xml:space="preserve">      </w:t>
      </w:r>
    </w:p>
    <w:p w:rsidR="00B64061" w:rsidRPr="001E227B" w:rsidRDefault="00B64061" w:rsidP="00B64061">
      <w:pPr>
        <w:spacing w:line="240" w:lineRule="auto"/>
        <w:rPr>
          <w:rFonts w:ascii="Arial" w:hAnsi="Arial"/>
          <w:b/>
        </w:rPr>
      </w:pPr>
    </w:p>
    <w:p w:rsidR="00B64061" w:rsidRPr="00BB7F0D" w:rsidRDefault="00B64061" w:rsidP="00B64061">
      <w:pPr>
        <w:ind w:left="993" w:hanging="851"/>
        <w:rPr>
          <w:rFonts w:ascii="Arial" w:hAnsi="Arial"/>
          <w:b/>
        </w:rPr>
      </w:pPr>
      <w:r w:rsidRPr="00BB7F0D">
        <w:rPr>
          <w:rFonts w:ascii="Arial" w:hAnsi="Arial"/>
          <w:b/>
        </w:rPr>
        <w:t xml:space="preserve">ΘΕΜΑ: Καθορισμός και διαχείριση διδακτέας ύλης </w:t>
      </w:r>
      <w:r>
        <w:rPr>
          <w:rFonts w:ascii="Arial" w:hAnsi="Arial"/>
          <w:b/>
        </w:rPr>
        <w:t>των θετικών μ</w:t>
      </w:r>
      <w:r w:rsidRPr="00BB7F0D">
        <w:rPr>
          <w:rFonts w:ascii="Arial" w:hAnsi="Arial"/>
          <w:b/>
        </w:rPr>
        <w:t xml:space="preserve">αθημάτων </w:t>
      </w:r>
      <w:r>
        <w:rPr>
          <w:rFonts w:ascii="Arial" w:hAnsi="Arial"/>
          <w:b/>
        </w:rPr>
        <w:t>της Α΄ Ημ</w:t>
      </w:r>
      <w:r>
        <w:rPr>
          <w:rFonts w:ascii="Arial" w:hAnsi="Arial"/>
          <w:b/>
        </w:rPr>
        <w:t>ε</w:t>
      </w:r>
      <w:r>
        <w:rPr>
          <w:rFonts w:ascii="Arial" w:hAnsi="Arial"/>
          <w:b/>
        </w:rPr>
        <w:t>ρησίου και Α΄ και</w:t>
      </w:r>
      <w:r w:rsidRPr="00BB7F0D">
        <w:rPr>
          <w:rFonts w:ascii="Arial" w:hAnsi="Arial"/>
          <w:b/>
        </w:rPr>
        <w:t xml:space="preserve"> Β΄ Εσπερινού Γενικού Λυ</w:t>
      </w:r>
      <w:r>
        <w:rPr>
          <w:rFonts w:ascii="Arial" w:hAnsi="Arial"/>
          <w:b/>
        </w:rPr>
        <w:t xml:space="preserve">κείου </w:t>
      </w:r>
      <w:r w:rsidRPr="00BB7F0D">
        <w:rPr>
          <w:rFonts w:ascii="Arial" w:hAnsi="Arial"/>
          <w:b/>
        </w:rPr>
        <w:t>για το σχολικό έτος 201</w:t>
      </w:r>
      <w:r>
        <w:rPr>
          <w:rFonts w:ascii="Arial" w:hAnsi="Arial"/>
          <w:b/>
        </w:rPr>
        <w:t>3</w:t>
      </w:r>
      <w:r w:rsidRPr="00BB7F0D">
        <w:rPr>
          <w:rFonts w:ascii="Arial" w:hAnsi="Arial"/>
          <w:b/>
        </w:rPr>
        <w:t>-1</w:t>
      </w:r>
      <w:r>
        <w:rPr>
          <w:rFonts w:ascii="Arial" w:hAnsi="Arial"/>
          <w:b/>
        </w:rPr>
        <w:t>4</w:t>
      </w:r>
    </w:p>
    <w:p w:rsidR="00B64061" w:rsidRPr="00BB7F0D" w:rsidRDefault="00B64061" w:rsidP="00B64061">
      <w:pPr>
        <w:pStyle w:val="a3"/>
        <w:spacing w:line="360" w:lineRule="auto"/>
        <w:jc w:val="both"/>
        <w:rPr>
          <w:rFonts w:ascii="Arial" w:eastAsia="Times New Roman" w:hAnsi="Arial"/>
          <w:b/>
          <w:sz w:val="24"/>
          <w:szCs w:val="24"/>
          <w:lang w:eastAsia="el-GR"/>
        </w:rPr>
      </w:pPr>
    </w:p>
    <w:p w:rsidR="00B64061" w:rsidRPr="00DB5AC5" w:rsidRDefault="00B64061" w:rsidP="00B64061">
      <w:pPr>
        <w:ind w:firstLine="720"/>
        <w:rPr>
          <w:rFonts w:ascii="Arial" w:hAnsi="Arial"/>
        </w:rPr>
      </w:pPr>
      <w:r w:rsidRPr="00007A55">
        <w:rPr>
          <w:rFonts w:ascii="Arial" w:hAnsi="Arial"/>
        </w:rPr>
        <w:t xml:space="preserve">Μετά από σχετική εισήγηση του Ινστιτούτου Εκπαιδευτικής Πολιτικής </w:t>
      </w:r>
      <w:r w:rsidRPr="00B51CBA">
        <w:rPr>
          <w:rFonts w:ascii="Arial" w:hAnsi="Arial"/>
        </w:rPr>
        <w:t>(πράξη 32/2013 του Δ.Σ.)</w:t>
      </w:r>
      <w:r w:rsidRPr="00007A55">
        <w:rPr>
          <w:rFonts w:ascii="Arial" w:hAnsi="Arial"/>
        </w:rPr>
        <w:t xml:space="preserve"> σας αποστέλλουμε τις παρακάτω οδηγίες σχετικά με τη </w:t>
      </w:r>
      <w:r w:rsidRPr="00634D8A">
        <w:rPr>
          <w:rFonts w:ascii="Arial" w:hAnsi="Arial"/>
        </w:rPr>
        <w:t xml:space="preserve">διδακτέα ύλη των θετικών μαθημάτων της Α΄ Ημερησίου και Α΄ και Β΄ Εσπερινού Γενικού Λυκείου. </w:t>
      </w:r>
      <w:r w:rsidRPr="00634D8A">
        <w:rPr>
          <w:rFonts w:ascii="Arial" w:hAnsi="Arial" w:cs="Arial"/>
        </w:rPr>
        <w:t>Συγκεκρ</w:t>
      </w:r>
      <w:r w:rsidRPr="00634D8A">
        <w:rPr>
          <w:rFonts w:ascii="Arial" w:hAnsi="Arial" w:cs="Arial"/>
        </w:rPr>
        <w:t>ι</w:t>
      </w:r>
      <w:r w:rsidRPr="00634D8A">
        <w:rPr>
          <w:rFonts w:ascii="Arial" w:hAnsi="Arial" w:cs="Arial"/>
        </w:rPr>
        <w:t>μένα</w:t>
      </w:r>
      <w:r w:rsidRPr="00BB7F0D">
        <w:rPr>
          <w:rFonts w:ascii="Arial" w:hAnsi="Arial" w:cs="Arial"/>
        </w:rPr>
        <w:t>:</w:t>
      </w:r>
    </w:p>
    <w:p w:rsidR="00B64061" w:rsidRDefault="00B64061" w:rsidP="00B6406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</w:t>
      </w:r>
    </w:p>
    <w:p w:rsidR="00B64061" w:rsidRDefault="00B64061" w:rsidP="00B64061">
      <w:pPr>
        <w:spacing w:line="240" w:lineRule="auto"/>
        <w:rPr>
          <w:b/>
          <w:sz w:val="28"/>
          <w:szCs w:val="28"/>
        </w:rPr>
      </w:pPr>
    </w:p>
    <w:p w:rsidR="00B64061" w:rsidRDefault="00B64061" w:rsidP="00B6406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Φ</w:t>
      </w:r>
      <w:r w:rsidRPr="00A458F8">
        <w:rPr>
          <w:b/>
          <w:sz w:val="28"/>
          <w:szCs w:val="28"/>
        </w:rPr>
        <w:t>υσική</w:t>
      </w:r>
    </w:p>
    <w:p w:rsidR="00B64061" w:rsidRPr="00FB38CD" w:rsidRDefault="00B64061" w:rsidP="00B64061">
      <w:pPr>
        <w:spacing w:line="240" w:lineRule="auto"/>
        <w:rPr>
          <w:b/>
          <w:sz w:val="28"/>
          <w:szCs w:val="28"/>
        </w:rPr>
      </w:pPr>
      <w:r w:rsidRPr="00E523C5">
        <w:rPr>
          <w:b/>
          <w:szCs w:val="28"/>
          <w:u w:val="single"/>
        </w:rPr>
        <w:t>Α΄ ΤΑΞΗ ΗΜΕΡΗΣΙΟΥ ΓΕ</w:t>
      </w:r>
      <w:r>
        <w:rPr>
          <w:b/>
          <w:szCs w:val="28"/>
          <w:u w:val="single"/>
        </w:rPr>
        <w:t>Λ</w:t>
      </w:r>
    </w:p>
    <w:p w:rsidR="00B64061" w:rsidRPr="0065732B" w:rsidRDefault="00B64061" w:rsidP="00B64061">
      <w:pPr>
        <w:spacing w:line="240" w:lineRule="auto"/>
        <w:rPr>
          <w:rFonts w:cs="Arial"/>
          <w:b/>
        </w:rPr>
      </w:pPr>
      <w:r w:rsidRPr="00E523C5">
        <w:lastRenderedPageBreak/>
        <w:t xml:space="preserve">Από το βιβλίο «Φυσική» Γενικής Παιδείας της Α΄ τάξης Γενικού Λυκείου( των </w:t>
      </w:r>
      <w:proofErr w:type="spellStart"/>
      <w:r w:rsidRPr="00E523C5">
        <w:t>Βλάχου</w:t>
      </w:r>
      <w:proofErr w:type="spellEnd"/>
      <w:r w:rsidRPr="00E523C5">
        <w:t xml:space="preserve"> Ι., Γραμματικάκη Ι. κ.ά. και </w:t>
      </w:r>
      <w:proofErr w:type="spellStart"/>
      <w:r w:rsidRPr="00E523C5">
        <w:t>Αλεξάκη</w:t>
      </w:r>
      <w:proofErr w:type="spellEnd"/>
      <w:r w:rsidRPr="00E523C5">
        <w:t xml:space="preserve"> Ν., Αμπατζή Στ. κ.ά. όπως προσ</w:t>
      </w:r>
      <w:r>
        <w:t>αρμόστηκε στην έκδοση 2011) και σύμφωνα με το Πρό</w:t>
      </w:r>
      <w:r>
        <w:t>γ</w:t>
      </w:r>
      <w:r>
        <w:t xml:space="preserve">ραμμα Σπουδών Φυσικής Α’ Τάξης Γενικού Λυκείου (ΦΕΚ 1213) και το νέο ωρολόγιο πρόγραμμα Α’ Τάξης Γενικού Λυκείου (ΥΑ </w:t>
      </w:r>
      <w:r w:rsidRPr="0065732B">
        <w:t>115478/21-08-2013</w:t>
      </w:r>
      <w:r>
        <w:t>).</w:t>
      </w:r>
    </w:p>
    <w:p w:rsidR="00B64061" w:rsidRPr="00B64061" w:rsidRDefault="00B64061" w:rsidP="00B64061">
      <w:pPr>
        <w:spacing w:line="240" w:lineRule="auto"/>
        <w:rPr>
          <w:b/>
        </w:rPr>
      </w:pPr>
    </w:p>
    <w:p w:rsidR="00B64061" w:rsidRPr="00E523C5" w:rsidRDefault="00B64061" w:rsidP="00B64061">
      <w:pPr>
        <w:spacing w:line="240" w:lineRule="auto"/>
        <w:rPr>
          <w:b/>
        </w:rPr>
      </w:pPr>
      <w:r w:rsidRPr="00E523C5">
        <w:rPr>
          <w:b/>
        </w:rPr>
        <w:t>ΑΠΑΡΑΙΤΗΤΕΣ ΕΙΣΑΓΩΓΙΚΕΣ ΓΝΩΣΕΙΣ</w:t>
      </w:r>
    </w:p>
    <w:p w:rsidR="00B64061" w:rsidRDefault="00B64061" w:rsidP="00B64061">
      <w:pPr>
        <w:tabs>
          <w:tab w:val="left" w:pos="0"/>
        </w:tabs>
        <w:spacing w:line="240" w:lineRule="auto"/>
        <w:ind w:firstLine="142"/>
      </w:pPr>
      <w:r w:rsidRPr="00647E89">
        <w:t>(Προτεινόμενες ώρες διδασκαλίας: 2)</w:t>
      </w:r>
    </w:p>
    <w:p w:rsidR="00B64061" w:rsidRPr="00E523C5" w:rsidRDefault="00B64061" w:rsidP="00B64061">
      <w:pPr>
        <w:tabs>
          <w:tab w:val="left" w:pos="0"/>
        </w:tabs>
        <w:spacing w:line="240" w:lineRule="auto"/>
        <w:ind w:firstLine="142"/>
      </w:pPr>
      <w:r w:rsidRPr="00E523C5">
        <w:t>Οι ώρες διδασκαλίας προτείνεται να διατεθούν στο Διεθνές Σύστημα Μονάδων S.I. και τα θεμελιώδη μεγέθη του, σε δραστηριότητες μέτρησης μήκους, χρόνου και μάζας, καθώς και σε γνώσεις που κρίνει ο εκπαιδευτικός προαπαιτούμενες για τις ενότητες που θα ακολουθήσουν.</w:t>
      </w:r>
    </w:p>
    <w:p w:rsidR="00B64061" w:rsidRPr="00E523C5" w:rsidRDefault="00B64061" w:rsidP="00B64061">
      <w:pPr>
        <w:spacing w:line="240" w:lineRule="auto"/>
        <w:ind w:left="142"/>
      </w:pPr>
      <w:r w:rsidRPr="00E523C5">
        <w:rPr>
          <w:u w:val="single"/>
        </w:rPr>
        <w:t>Εργαστηριακή άσκηση</w:t>
      </w:r>
      <w:r w:rsidRPr="00E523C5">
        <w:t xml:space="preserve"> : Μέτρηση μήκους, χρόνου, μάζας </w:t>
      </w:r>
    </w:p>
    <w:p w:rsidR="00B64061" w:rsidRPr="00B64061" w:rsidRDefault="00B64061" w:rsidP="00B64061">
      <w:pPr>
        <w:tabs>
          <w:tab w:val="left" w:pos="142"/>
          <w:tab w:val="left" w:pos="426"/>
        </w:tabs>
        <w:spacing w:line="240" w:lineRule="auto"/>
        <w:ind w:left="142"/>
        <w:rPr>
          <w:b/>
        </w:rPr>
      </w:pPr>
    </w:p>
    <w:p w:rsidR="00B64061" w:rsidRPr="00E523C5" w:rsidRDefault="00B64061" w:rsidP="00B64061">
      <w:pPr>
        <w:tabs>
          <w:tab w:val="left" w:pos="142"/>
          <w:tab w:val="left" w:pos="426"/>
        </w:tabs>
        <w:spacing w:line="240" w:lineRule="auto"/>
        <w:ind w:left="142"/>
        <w:rPr>
          <w:b/>
        </w:rPr>
      </w:pPr>
      <w:r w:rsidRPr="00E523C5">
        <w:rPr>
          <w:b/>
        </w:rPr>
        <w:t xml:space="preserve">1.1 </w:t>
      </w:r>
      <w:r w:rsidRPr="00E523C5">
        <w:rPr>
          <w:b/>
        </w:rPr>
        <w:tab/>
        <w:t>ΕΥΘΥΓΡΑΜΜΗ ΚΙΝΗΣΗ</w:t>
      </w:r>
    </w:p>
    <w:p w:rsidR="00B64061" w:rsidRPr="00E523C5" w:rsidRDefault="00B64061" w:rsidP="00B64061">
      <w:pPr>
        <w:tabs>
          <w:tab w:val="left" w:pos="426"/>
        </w:tabs>
        <w:spacing w:line="240" w:lineRule="auto"/>
        <w:ind w:left="142" w:firstLine="284"/>
      </w:pPr>
      <w:r w:rsidRPr="00E523C5">
        <w:t>(Προτεινόμενες ώρες διδασκαλίας: 10)</w:t>
      </w:r>
    </w:p>
    <w:p w:rsidR="00B64061" w:rsidRPr="00E523C5" w:rsidRDefault="00B64061" w:rsidP="00B64061">
      <w:pPr>
        <w:tabs>
          <w:tab w:val="left" w:pos="426"/>
          <w:tab w:val="left" w:pos="851"/>
        </w:tabs>
        <w:spacing w:line="240" w:lineRule="auto"/>
        <w:ind w:left="142" w:firstLine="284"/>
      </w:pPr>
      <w:r w:rsidRPr="00E523C5">
        <w:rPr>
          <w:b/>
        </w:rPr>
        <w:t>1.1.1</w:t>
      </w:r>
      <w:r>
        <w:t xml:space="preserve"> έως </w:t>
      </w:r>
      <w:r w:rsidRPr="00E523C5">
        <w:rPr>
          <w:b/>
        </w:rPr>
        <w:t>1.1.9</w:t>
      </w:r>
      <w:r w:rsidRPr="00E523C5">
        <w:tab/>
      </w:r>
    </w:p>
    <w:p w:rsidR="00B64061" w:rsidRPr="00E523C5" w:rsidRDefault="00B64061" w:rsidP="00B64061">
      <w:pPr>
        <w:tabs>
          <w:tab w:val="left" w:pos="426"/>
        </w:tabs>
        <w:spacing w:line="240" w:lineRule="auto"/>
        <w:ind w:left="142" w:firstLine="284"/>
      </w:pPr>
      <w:r w:rsidRPr="00E523C5">
        <w:rPr>
          <w:u w:val="single"/>
        </w:rPr>
        <w:t>Εργαστηριακή άσκηση</w:t>
      </w:r>
      <w:r w:rsidRPr="00E523C5">
        <w:t>: Μελέτη ευθύγραμμης ομαλά επιταχυνόμενης κ</w:t>
      </w:r>
      <w:r>
        <w:t xml:space="preserve">ίνησης </w:t>
      </w:r>
    </w:p>
    <w:p w:rsidR="00B64061" w:rsidRPr="00E523C5" w:rsidRDefault="00B64061" w:rsidP="00B64061">
      <w:pPr>
        <w:tabs>
          <w:tab w:val="left" w:pos="426"/>
        </w:tabs>
        <w:spacing w:line="240" w:lineRule="auto"/>
        <w:ind w:left="142" w:firstLine="284"/>
      </w:pPr>
      <w:r w:rsidRPr="00E523C5">
        <w:t>Ερωτήσεις, Ασ</w:t>
      </w:r>
      <w:r>
        <w:t xml:space="preserve">κήσεις - Προβλήματα </w:t>
      </w:r>
    </w:p>
    <w:p w:rsidR="00B64061" w:rsidRPr="00B64061" w:rsidRDefault="00B64061" w:rsidP="00B64061">
      <w:pPr>
        <w:tabs>
          <w:tab w:val="left" w:pos="426"/>
        </w:tabs>
        <w:spacing w:line="240" w:lineRule="auto"/>
        <w:ind w:left="142" w:firstLine="284"/>
        <w:rPr>
          <w:b/>
        </w:rPr>
      </w:pPr>
    </w:p>
    <w:p w:rsidR="00B64061" w:rsidRPr="00E523C5" w:rsidRDefault="00B64061" w:rsidP="00B64061">
      <w:pPr>
        <w:tabs>
          <w:tab w:val="left" w:pos="142"/>
          <w:tab w:val="left" w:pos="426"/>
        </w:tabs>
        <w:spacing w:line="240" w:lineRule="auto"/>
        <w:ind w:left="142"/>
        <w:rPr>
          <w:b/>
        </w:rPr>
      </w:pPr>
      <w:r w:rsidRPr="00E523C5">
        <w:rPr>
          <w:b/>
        </w:rPr>
        <w:t xml:space="preserve">1.2 </w:t>
      </w:r>
      <w:r w:rsidRPr="00E523C5">
        <w:rPr>
          <w:b/>
        </w:rPr>
        <w:tab/>
        <w:t>ΔΥΝΑΜΙΚΗ ΣΕ ΜΙΑ ΔΙΑΣΤΑΣΗ</w:t>
      </w:r>
    </w:p>
    <w:p w:rsidR="00B64061" w:rsidRPr="00E523C5" w:rsidRDefault="00B64061" w:rsidP="00B64061">
      <w:pPr>
        <w:tabs>
          <w:tab w:val="left" w:pos="142"/>
          <w:tab w:val="left" w:pos="426"/>
        </w:tabs>
        <w:spacing w:line="240" w:lineRule="auto"/>
        <w:ind w:left="142" w:firstLine="284"/>
      </w:pPr>
      <w:r w:rsidRPr="00E523C5">
        <w:t>(Προτεινόμενες ώρες διδασκαλίας: 12)</w:t>
      </w:r>
    </w:p>
    <w:p w:rsidR="00B64061" w:rsidRPr="00E523C5" w:rsidRDefault="00B64061" w:rsidP="00B64061">
      <w:pPr>
        <w:tabs>
          <w:tab w:val="left" w:pos="142"/>
          <w:tab w:val="left" w:pos="426"/>
          <w:tab w:val="left" w:pos="851"/>
        </w:tabs>
        <w:spacing w:line="240" w:lineRule="auto"/>
        <w:ind w:left="142" w:firstLine="284"/>
      </w:pPr>
      <w:r w:rsidRPr="00E523C5">
        <w:rPr>
          <w:b/>
        </w:rPr>
        <w:t>1.2.1</w:t>
      </w:r>
      <w:r>
        <w:rPr>
          <w:b/>
        </w:rPr>
        <w:t xml:space="preserve"> </w:t>
      </w:r>
      <w:r w:rsidRPr="00647E89">
        <w:t>έως</w:t>
      </w:r>
      <w:r>
        <w:rPr>
          <w:b/>
        </w:rPr>
        <w:t xml:space="preserve"> </w:t>
      </w:r>
      <w:r w:rsidRPr="00E523C5">
        <w:rPr>
          <w:b/>
        </w:rPr>
        <w:t>1.2.8</w:t>
      </w:r>
      <w:r>
        <w:t xml:space="preserve"> </w:t>
      </w:r>
    </w:p>
    <w:p w:rsidR="00B64061" w:rsidRPr="00E523C5" w:rsidRDefault="00B64061" w:rsidP="00B64061">
      <w:pPr>
        <w:tabs>
          <w:tab w:val="left" w:pos="142"/>
          <w:tab w:val="left" w:pos="426"/>
        </w:tabs>
        <w:spacing w:line="240" w:lineRule="auto"/>
        <w:ind w:left="142" w:firstLine="284"/>
      </w:pPr>
      <w:r w:rsidRPr="00E523C5">
        <w:t xml:space="preserve">Ερωτήσεις, Ασκήσεις - Προβλήματα </w:t>
      </w:r>
    </w:p>
    <w:p w:rsidR="00B64061" w:rsidRPr="00B64061" w:rsidRDefault="00B64061" w:rsidP="00B64061">
      <w:pPr>
        <w:tabs>
          <w:tab w:val="left" w:pos="142"/>
          <w:tab w:val="left" w:pos="426"/>
        </w:tabs>
        <w:spacing w:line="240" w:lineRule="auto"/>
        <w:ind w:left="142" w:firstLine="284"/>
        <w:rPr>
          <w:b/>
        </w:rPr>
      </w:pPr>
    </w:p>
    <w:p w:rsidR="00B64061" w:rsidRPr="00E523C5" w:rsidRDefault="00B64061" w:rsidP="00B64061">
      <w:pPr>
        <w:tabs>
          <w:tab w:val="left" w:pos="142"/>
          <w:tab w:val="left" w:pos="426"/>
        </w:tabs>
        <w:spacing w:line="240" w:lineRule="auto"/>
        <w:ind w:left="142"/>
        <w:rPr>
          <w:b/>
        </w:rPr>
      </w:pPr>
      <w:r w:rsidRPr="00E523C5">
        <w:rPr>
          <w:b/>
        </w:rPr>
        <w:t xml:space="preserve">1.3 </w:t>
      </w:r>
      <w:r w:rsidRPr="00E523C5">
        <w:rPr>
          <w:b/>
        </w:rPr>
        <w:tab/>
        <w:t>ΔΥΝΑΜΙΚΗ ΣΤΟ ΕΠΙΠΕΔΟ</w:t>
      </w:r>
    </w:p>
    <w:p w:rsidR="00B64061" w:rsidRPr="00E523C5" w:rsidRDefault="00B64061" w:rsidP="00B64061">
      <w:pPr>
        <w:tabs>
          <w:tab w:val="left" w:pos="142"/>
          <w:tab w:val="left" w:pos="426"/>
        </w:tabs>
        <w:spacing w:line="240" w:lineRule="auto"/>
        <w:ind w:left="142" w:firstLine="284"/>
      </w:pPr>
      <w:r w:rsidRPr="00E523C5">
        <w:t>(Πρ</w:t>
      </w:r>
      <w:r>
        <w:t>οτεινόμενες ώρες διδασκαλίας: 8</w:t>
      </w:r>
      <w:r w:rsidRPr="00E523C5">
        <w:t>)</w:t>
      </w:r>
    </w:p>
    <w:p w:rsidR="00B64061" w:rsidRDefault="00B64061" w:rsidP="00B64061">
      <w:pPr>
        <w:tabs>
          <w:tab w:val="left" w:pos="142"/>
          <w:tab w:val="left" w:pos="426"/>
          <w:tab w:val="left" w:pos="851"/>
        </w:tabs>
        <w:spacing w:line="240" w:lineRule="auto"/>
        <w:ind w:left="142" w:firstLine="284"/>
        <w:rPr>
          <w:b/>
        </w:rPr>
      </w:pPr>
      <w:r w:rsidRPr="00E523C5">
        <w:rPr>
          <w:b/>
        </w:rPr>
        <w:t>1.3.1</w:t>
      </w:r>
      <w:r w:rsidRPr="00E523C5">
        <w:t xml:space="preserve"> </w:t>
      </w:r>
      <w:r>
        <w:t xml:space="preserve">έως </w:t>
      </w:r>
      <w:r w:rsidRPr="00E523C5">
        <w:rPr>
          <w:b/>
        </w:rPr>
        <w:t>1.3.4</w:t>
      </w:r>
      <w:r>
        <w:rPr>
          <w:b/>
        </w:rPr>
        <w:t xml:space="preserve">, </w:t>
      </w:r>
    </w:p>
    <w:p w:rsidR="00B64061" w:rsidRPr="00E523C5" w:rsidRDefault="00B64061" w:rsidP="00B64061">
      <w:pPr>
        <w:tabs>
          <w:tab w:val="left" w:pos="142"/>
          <w:tab w:val="left" w:pos="426"/>
          <w:tab w:val="left" w:pos="851"/>
        </w:tabs>
        <w:spacing w:line="240" w:lineRule="auto"/>
        <w:ind w:left="142" w:firstLine="284"/>
      </w:pPr>
      <w:r w:rsidRPr="00E523C5">
        <w:rPr>
          <w:b/>
        </w:rPr>
        <w:t>1.3.7</w:t>
      </w:r>
    </w:p>
    <w:p w:rsidR="00B64061" w:rsidRPr="00E523C5" w:rsidRDefault="00B64061" w:rsidP="00B64061">
      <w:pPr>
        <w:tabs>
          <w:tab w:val="left" w:pos="142"/>
          <w:tab w:val="left" w:pos="426"/>
        </w:tabs>
        <w:spacing w:line="240" w:lineRule="auto"/>
        <w:ind w:left="142" w:firstLine="284"/>
      </w:pPr>
      <w:r w:rsidRPr="00E523C5">
        <w:t>Ερωτήσεις, Ασκήσεις - Προβλήματα</w:t>
      </w:r>
    </w:p>
    <w:p w:rsidR="00B64061" w:rsidRPr="00E523C5" w:rsidRDefault="00B64061" w:rsidP="00B64061">
      <w:pPr>
        <w:tabs>
          <w:tab w:val="left" w:pos="426"/>
        </w:tabs>
        <w:spacing w:line="240" w:lineRule="auto"/>
        <w:ind w:left="426"/>
      </w:pPr>
      <w:r w:rsidRPr="00E523C5">
        <w:rPr>
          <w:u w:val="single"/>
        </w:rPr>
        <w:t>Σημείωση</w:t>
      </w:r>
      <w:r w:rsidRPr="00E523C5">
        <w:t>: Οι δραστηριότητες, ερωτήσεις, και ασκήσεις-προβλήματα που αντιστοιχούν σε υποενότητες που δεν θα διδαχθούν, δεν αποτελούν αντικείμενο διδασκαλίας και αξιολόγησης.</w:t>
      </w:r>
    </w:p>
    <w:p w:rsidR="00B64061" w:rsidRPr="00B64061" w:rsidRDefault="00B64061" w:rsidP="00B64061">
      <w:pPr>
        <w:tabs>
          <w:tab w:val="left" w:pos="142"/>
          <w:tab w:val="left" w:pos="426"/>
        </w:tabs>
        <w:spacing w:line="240" w:lineRule="auto"/>
        <w:ind w:left="142"/>
        <w:rPr>
          <w:b/>
        </w:rPr>
      </w:pPr>
    </w:p>
    <w:p w:rsidR="00B64061" w:rsidRPr="00B64061" w:rsidRDefault="00B64061" w:rsidP="00B64061">
      <w:pPr>
        <w:tabs>
          <w:tab w:val="left" w:pos="142"/>
          <w:tab w:val="left" w:pos="426"/>
        </w:tabs>
        <w:spacing w:line="240" w:lineRule="auto"/>
        <w:ind w:left="142"/>
        <w:rPr>
          <w:b/>
        </w:rPr>
      </w:pPr>
    </w:p>
    <w:p w:rsidR="00B64061" w:rsidRPr="00E523C5" w:rsidRDefault="00B64061" w:rsidP="00B64061">
      <w:pPr>
        <w:tabs>
          <w:tab w:val="left" w:pos="142"/>
          <w:tab w:val="left" w:pos="426"/>
        </w:tabs>
        <w:spacing w:line="240" w:lineRule="auto"/>
        <w:ind w:left="142"/>
        <w:rPr>
          <w:b/>
        </w:rPr>
      </w:pPr>
      <w:r w:rsidRPr="00E523C5">
        <w:rPr>
          <w:b/>
        </w:rPr>
        <w:t xml:space="preserve">2.1 </w:t>
      </w:r>
      <w:r w:rsidRPr="00E523C5">
        <w:rPr>
          <w:b/>
        </w:rPr>
        <w:tab/>
        <w:t>ΔΙΑΤΗΡΗΣΗ ΤΗΣ ΜΗΧΑΝΙΚΗΣ ΕΝΕΡΓΕΙΑΣ</w:t>
      </w:r>
    </w:p>
    <w:p w:rsidR="00B64061" w:rsidRPr="00E523C5" w:rsidRDefault="00B64061" w:rsidP="00B64061">
      <w:pPr>
        <w:tabs>
          <w:tab w:val="left" w:pos="426"/>
        </w:tabs>
        <w:spacing w:line="240" w:lineRule="auto"/>
        <w:ind w:left="426"/>
      </w:pPr>
      <w:r w:rsidRPr="00E523C5">
        <w:t>(Προτεινόμενες ώρες διδασκαλίας: 10)</w:t>
      </w:r>
    </w:p>
    <w:p w:rsidR="00B64061" w:rsidRDefault="00B64061" w:rsidP="00B64061">
      <w:pPr>
        <w:tabs>
          <w:tab w:val="left" w:pos="426"/>
          <w:tab w:val="left" w:pos="851"/>
        </w:tabs>
        <w:spacing w:line="240" w:lineRule="auto"/>
        <w:ind w:left="426"/>
      </w:pPr>
      <w:r w:rsidRPr="00E523C5">
        <w:rPr>
          <w:b/>
        </w:rPr>
        <w:t>2.1.1</w:t>
      </w:r>
      <w:r>
        <w:rPr>
          <w:b/>
        </w:rPr>
        <w:t xml:space="preserve"> </w:t>
      </w:r>
      <w:r w:rsidRPr="00647E89">
        <w:t>έως</w:t>
      </w:r>
      <w:r>
        <w:rPr>
          <w:b/>
        </w:rPr>
        <w:t xml:space="preserve"> </w:t>
      </w:r>
      <w:r w:rsidRPr="003770C7">
        <w:rPr>
          <w:b/>
        </w:rPr>
        <w:t xml:space="preserve">2.1.3 </w:t>
      </w:r>
      <w:r>
        <w:t xml:space="preserve">εκτός από τη σελίδα 170 «Η δυναμική ενέργεια </w:t>
      </w:r>
      <w:r>
        <w:rPr>
          <w:lang w:val="en-US"/>
        </w:rPr>
        <w:t>U</w:t>
      </w:r>
      <w:r w:rsidRPr="003770C7">
        <w:t xml:space="preserve"> </w:t>
      </w:r>
      <w:r>
        <w:t xml:space="preserve">…» έως τη σελίδα 172 «…διαφορές των δυναμικών ενεργειών», </w:t>
      </w:r>
    </w:p>
    <w:p w:rsidR="00B64061" w:rsidRDefault="00B64061" w:rsidP="00B64061">
      <w:pPr>
        <w:tabs>
          <w:tab w:val="left" w:pos="426"/>
          <w:tab w:val="left" w:pos="851"/>
        </w:tabs>
        <w:spacing w:line="240" w:lineRule="auto"/>
        <w:ind w:left="426"/>
      </w:pPr>
      <w:r w:rsidRPr="00E523C5">
        <w:rPr>
          <w:b/>
        </w:rPr>
        <w:t>2.1.4</w:t>
      </w:r>
      <w:r w:rsidRPr="00E523C5">
        <w:t xml:space="preserve"> </w:t>
      </w:r>
      <w:r>
        <w:t>εκτός από τη σελίδα 174 «Ποσοτικά η διατήρηση …» έως τη σχέση (3),</w:t>
      </w:r>
    </w:p>
    <w:p w:rsidR="00B64061" w:rsidRPr="00E523C5" w:rsidRDefault="00B64061" w:rsidP="00B64061">
      <w:pPr>
        <w:tabs>
          <w:tab w:val="left" w:pos="426"/>
          <w:tab w:val="left" w:pos="851"/>
        </w:tabs>
        <w:spacing w:line="240" w:lineRule="auto"/>
        <w:ind w:left="426"/>
      </w:pPr>
      <w:r w:rsidRPr="00E523C5">
        <w:rPr>
          <w:b/>
        </w:rPr>
        <w:t>2.1.6</w:t>
      </w:r>
    </w:p>
    <w:p w:rsidR="00B64061" w:rsidRPr="00E523C5" w:rsidRDefault="00B64061" w:rsidP="00B64061">
      <w:pPr>
        <w:tabs>
          <w:tab w:val="left" w:pos="426"/>
        </w:tabs>
        <w:spacing w:line="240" w:lineRule="auto"/>
        <w:ind w:left="426"/>
      </w:pPr>
      <w:r w:rsidRPr="00E523C5">
        <w:rPr>
          <w:u w:val="single"/>
        </w:rPr>
        <w:t>Εργαστηριακή άσκηση</w:t>
      </w:r>
      <w:r w:rsidRPr="00E523C5">
        <w:t>: Μελέτη και έλεγχος της διατήρησης της μηχανικής ενέργειας στην ελεύθερη πτώση</w:t>
      </w:r>
    </w:p>
    <w:p w:rsidR="00B64061" w:rsidRPr="00E523C5" w:rsidRDefault="00B64061" w:rsidP="00B64061">
      <w:pPr>
        <w:tabs>
          <w:tab w:val="left" w:pos="426"/>
        </w:tabs>
        <w:spacing w:line="240" w:lineRule="auto"/>
        <w:ind w:left="426"/>
      </w:pPr>
      <w:r w:rsidRPr="00E523C5">
        <w:t xml:space="preserve">Ερωτήσεις, Ασκήσεις - Προβλήματα </w:t>
      </w:r>
    </w:p>
    <w:p w:rsidR="00B64061" w:rsidRPr="00E523C5" w:rsidRDefault="00B64061" w:rsidP="00B64061">
      <w:pPr>
        <w:tabs>
          <w:tab w:val="left" w:pos="426"/>
        </w:tabs>
        <w:spacing w:line="240" w:lineRule="auto"/>
        <w:ind w:left="426"/>
      </w:pPr>
      <w:r w:rsidRPr="00E523C5">
        <w:rPr>
          <w:u w:val="single"/>
        </w:rPr>
        <w:t>Σημείωση</w:t>
      </w:r>
      <w:r w:rsidRPr="00E523C5">
        <w:t>: Οι δραστηριότητες, ερωτήσεις, και ασκήσεις-προβλήματα που αντ</w:t>
      </w:r>
      <w:r>
        <w:t>ιστοιχούν σε υποενότητες που δε</w:t>
      </w:r>
      <w:r w:rsidRPr="00E523C5">
        <w:t xml:space="preserve"> θα διδαχθούν, δεν αποτελούν αντικείμενο διδασκαλίας και αξιολόγησης.</w:t>
      </w:r>
    </w:p>
    <w:p w:rsidR="00105446" w:rsidRDefault="00105446"/>
    <w:sectPr w:rsidR="00105446" w:rsidSect="001054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240C9"/>
    <w:multiLevelType w:val="hybridMultilevel"/>
    <w:tmpl w:val="255A5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64061"/>
    <w:rsid w:val="000B6860"/>
    <w:rsid w:val="000E4269"/>
    <w:rsid w:val="000F2C99"/>
    <w:rsid w:val="00105446"/>
    <w:rsid w:val="001078E8"/>
    <w:rsid w:val="001238F0"/>
    <w:rsid w:val="00230130"/>
    <w:rsid w:val="002A77F7"/>
    <w:rsid w:val="004232FC"/>
    <w:rsid w:val="00455E58"/>
    <w:rsid w:val="004E7992"/>
    <w:rsid w:val="00542536"/>
    <w:rsid w:val="00666894"/>
    <w:rsid w:val="006A3813"/>
    <w:rsid w:val="007719B3"/>
    <w:rsid w:val="008047C7"/>
    <w:rsid w:val="0085650B"/>
    <w:rsid w:val="008D043C"/>
    <w:rsid w:val="0093407A"/>
    <w:rsid w:val="00A234DD"/>
    <w:rsid w:val="00A374D9"/>
    <w:rsid w:val="00AA2420"/>
    <w:rsid w:val="00B06907"/>
    <w:rsid w:val="00B64061"/>
    <w:rsid w:val="00CD0797"/>
    <w:rsid w:val="00D11F7D"/>
    <w:rsid w:val="00D15B8B"/>
    <w:rsid w:val="00E06343"/>
    <w:rsid w:val="00E6337C"/>
    <w:rsid w:val="00EA3494"/>
    <w:rsid w:val="00EB6EF9"/>
    <w:rsid w:val="00ED01F0"/>
    <w:rsid w:val="00EE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061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rsid w:val="00B6406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6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2014-05-21T07:58:00Z</dcterms:created>
  <dcterms:modified xsi:type="dcterms:W3CDTF">2014-05-21T08:00:00Z</dcterms:modified>
</cp:coreProperties>
</file>